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A6DAC" w14:textId="560CA75A" w:rsidR="003727EC" w:rsidRPr="00B8052D" w:rsidRDefault="00567934" w:rsidP="00B2710A">
      <w:pPr>
        <w:pStyle w:val="StylNadpis1VerdanaVlastnbarvaRGB255"/>
        <w:rPr>
          <w:smallCaps w:val="0"/>
          <w:sz w:val="28"/>
        </w:rPr>
      </w:pPr>
      <w:r w:rsidRPr="00B8052D">
        <w:rPr>
          <w:smallCaps w:val="0"/>
          <w:sz w:val="28"/>
        </w:rPr>
        <w:t>Manažerské shrnutí výsledků</w:t>
      </w:r>
      <w:r w:rsidRPr="00B8052D">
        <w:rPr>
          <w:smallCaps w:val="0"/>
          <w:sz w:val="28"/>
        </w:rPr>
        <w:br/>
      </w:r>
      <w:r w:rsidR="009A4CB4" w:rsidRPr="00B8052D">
        <w:rPr>
          <w:smallCaps w:val="0"/>
          <w:sz w:val="28"/>
        </w:rPr>
        <w:t>diagnostického průzkumu a statického posouzení</w:t>
      </w:r>
      <w:r w:rsidRPr="00B8052D">
        <w:rPr>
          <w:smallCaps w:val="0"/>
          <w:sz w:val="28"/>
        </w:rPr>
        <w:t xml:space="preserve"> mostu</w:t>
      </w:r>
    </w:p>
    <w:p w14:paraId="5F3F5B4B" w14:textId="2F870E21" w:rsidR="00475DDE" w:rsidRDefault="009A4CB4" w:rsidP="00174B7C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B8052D">
        <w:rPr>
          <w:sz w:val="22"/>
        </w:rPr>
        <w:t>Identifikace mostu</w:t>
      </w:r>
    </w:p>
    <w:tbl>
      <w:tblPr>
        <w:tblW w:w="9219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1284"/>
        <w:gridCol w:w="912"/>
        <w:gridCol w:w="3624"/>
        <w:gridCol w:w="1843"/>
        <w:gridCol w:w="917"/>
      </w:tblGrid>
      <w:tr w:rsidR="00A13786" w:rsidRPr="00F73301" w14:paraId="1667B57B" w14:textId="77777777" w:rsidTr="00187D74">
        <w:trPr>
          <w:trHeight w:val="397"/>
        </w:trPr>
        <w:tc>
          <w:tcPr>
            <w:tcW w:w="639" w:type="dxa"/>
            <w:tcBorders>
              <w:top w:val="single" w:sz="8" w:space="0" w:color="0070C0"/>
            </w:tcBorders>
            <w:shd w:val="clear" w:color="auto" w:fill="F2F2F2"/>
            <w:vAlign w:val="center"/>
            <w:hideMark/>
          </w:tcPr>
          <w:p w14:paraId="6AFF5C2A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OŘ</w:t>
            </w:r>
          </w:p>
        </w:tc>
        <w:tc>
          <w:tcPr>
            <w:tcW w:w="1284" w:type="dxa"/>
            <w:tcBorders>
              <w:top w:val="single" w:sz="8" w:space="0" w:color="0070C0"/>
            </w:tcBorders>
            <w:shd w:val="clear" w:color="auto" w:fill="F2F2F2"/>
            <w:vAlign w:val="center"/>
          </w:tcPr>
          <w:p w14:paraId="617FB9A2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Km</w:t>
            </w:r>
          </w:p>
        </w:tc>
        <w:tc>
          <w:tcPr>
            <w:tcW w:w="912" w:type="dxa"/>
            <w:tcBorders>
              <w:top w:val="single" w:sz="8" w:space="0" w:color="0070C0"/>
              <w:bottom w:val="dotted" w:sz="4" w:space="0" w:color="auto"/>
            </w:tcBorders>
            <w:shd w:val="clear" w:color="auto" w:fill="F2F2F2"/>
            <w:noWrap/>
            <w:vAlign w:val="center"/>
            <w:hideMark/>
          </w:tcPr>
          <w:p w14:paraId="7C0157C9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TUDU</w:t>
            </w:r>
          </w:p>
        </w:tc>
        <w:tc>
          <w:tcPr>
            <w:tcW w:w="3624" w:type="dxa"/>
            <w:tcBorders>
              <w:top w:val="single" w:sz="8" w:space="0" w:color="0070C0"/>
              <w:bottom w:val="dotted" w:sz="4" w:space="0" w:color="auto"/>
              <w:right w:val="single" w:sz="8" w:space="0" w:color="0070C0"/>
            </w:tcBorders>
            <w:shd w:val="clear" w:color="auto" w:fill="F2F2F2"/>
            <w:noWrap/>
            <w:vAlign w:val="center"/>
            <w:hideMark/>
          </w:tcPr>
          <w:p w14:paraId="5A91B55A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Název TU</w:t>
            </w:r>
          </w:p>
        </w:tc>
        <w:tc>
          <w:tcPr>
            <w:tcW w:w="2760" w:type="dxa"/>
            <w:gridSpan w:val="2"/>
            <w:tcBorders>
              <w:top w:val="single" w:sz="8" w:space="0" w:color="0070C0"/>
              <w:left w:val="single" w:sz="8" w:space="0" w:color="0070C0"/>
              <w:bottom w:val="dotted" w:sz="4" w:space="0" w:color="auto"/>
            </w:tcBorders>
            <w:shd w:val="clear" w:color="auto" w:fill="F2F2F2"/>
            <w:noWrap/>
            <w:vAlign w:val="center"/>
            <w:hideMark/>
          </w:tcPr>
          <w:p w14:paraId="22E716F0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Místní název</w:t>
            </w:r>
          </w:p>
        </w:tc>
      </w:tr>
      <w:tr w:rsidR="00A13786" w:rsidRPr="00F73301" w14:paraId="6430BB00" w14:textId="77777777" w:rsidTr="00187D74">
        <w:trPr>
          <w:trHeight w:val="680"/>
        </w:trPr>
        <w:tc>
          <w:tcPr>
            <w:tcW w:w="639" w:type="dxa"/>
            <w:tcBorders>
              <w:bottom w:val="single" w:sz="8" w:space="0" w:color="0070C0"/>
            </w:tcBorders>
            <w:shd w:val="clear" w:color="auto" w:fill="auto"/>
            <w:vAlign w:val="center"/>
            <w:hideMark/>
          </w:tcPr>
          <w:p w14:paraId="23A9DD51" w14:textId="1510B3C2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BD5C62">
              <w:rPr>
                <w:rFonts w:eastAsia="Times New Roman"/>
                <w:sz w:val="18"/>
                <w:szCs w:val="18"/>
                <w:lang w:eastAsia="cs-CZ"/>
              </w:rPr>
              <w:t>OV</w:t>
            </w:r>
            <w:r w:rsidR="0078395B">
              <w:rPr>
                <w:rFonts w:eastAsia="Times New Roman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1284" w:type="dxa"/>
            <w:tcBorders>
              <w:bottom w:val="single" w:sz="8" w:space="0" w:color="0070C0"/>
            </w:tcBorders>
            <w:shd w:val="clear" w:color="auto" w:fill="auto"/>
            <w:vAlign w:val="center"/>
          </w:tcPr>
          <w:p w14:paraId="469C37A7" w14:textId="4950AAF5" w:rsidR="00A13786" w:rsidRPr="00187D74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sz w:val="18"/>
                <w:szCs w:val="18"/>
                <w:lang w:eastAsia="cs-CZ"/>
              </w:rPr>
              <w:t>1,222</w:t>
            </w:r>
          </w:p>
        </w:tc>
        <w:tc>
          <w:tcPr>
            <w:tcW w:w="912" w:type="dxa"/>
            <w:tcBorders>
              <w:top w:val="dotted" w:sz="4" w:space="0" w:color="auto"/>
              <w:bottom w:val="single" w:sz="8" w:space="0" w:color="0070C0"/>
            </w:tcBorders>
            <w:shd w:val="clear" w:color="000000" w:fill="auto"/>
            <w:noWrap/>
            <w:vAlign w:val="center"/>
            <w:hideMark/>
          </w:tcPr>
          <w:p w14:paraId="720FE997" w14:textId="540FB97D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BD5C62">
              <w:rPr>
                <w:sz w:val="18"/>
                <w:szCs w:val="18"/>
              </w:rPr>
              <w:t>199102</w:t>
            </w:r>
          </w:p>
        </w:tc>
        <w:tc>
          <w:tcPr>
            <w:tcW w:w="3624" w:type="dxa"/>
            <w:tcBorders>
              <w:top w:val="dotted" w:sz="4" w:space="0" w:color="auto"/>
              <w:bottom w:val="single" w:sz="8" w:space="0" w:color="0070C0"/>
              <w:right w:val="single" w:sz="8" w:space="0" w:color="0070C0"/>
            </w:tcBorders>
            <w:shd w:val="clear" w:color="000000" w:fill="auto"/>
            <w:noWrap/>
            <w:vAlign w:val="center"/>
            <w:hideMark/>
          </w:tcPr>
          <w:p w14:paraId="67814395" w14:textId="575C2FA4" w:rsidR="00A13786" w:rsidRPr="00187D74" w:rsidRDefault="00A13786" w:rsidP="00A137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D5C62">
              <w:rPr>
                <w:sz w:val="18"/>
                <w:szCs w:val="18"/>
              </w:rPr>
              <w:t>Suchdol nad Odrou (mimo) – Nový Jičín město (včetně)</w:t>
            </w:r>
          </w:p>
        </w:tc>
        <w:tc>
          <w:tcPr>
            <w:tcW w:w="2760" w:type="dxa"/>
            <w:gridSpan w:val="2"/>
            <w:tcBorders>
              <w:top w:val="dotted" w:sz="4" w:space="0" w:color="auto"/>
              <w:left w:val="single" w:sz="8" w:space="0" w:color="0070C0"/>
              <w:bottom w:val="single" w:sz="8" w:space="0" w:color="0070C0"/>
            </w:tcBorders>
            <w:shd w:val="clear" w:color="000000" w:fill="auto"/>
            <w:noWrap/>
            <w:vAlign w:val="center"/>
            <w:hideMark/>
          </w:tcPr>
          <w:p w14:paraId="650AA389" w14:textId="60FE6F0B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cs-CZ"/>
              </w:rPr>
            </w:pPr>
            <w:r w:rsidRPr="00BD5C62">
              <w:rPr>
                <w:bCs/>
                <w:sz w:val="18"/>
                <w:szCs w:val="18"/>
              </w:rPr>
              <w:t>Suchdol nad Odrou</w:t>
            </w:r>
          </w:p>
        </w:tc>
      </w:tr>
      <w:tr w:rsidR="00A13786" w:rsidRPr="00F73301" w14:paraId="44C1E3B8" w14:textId="77777777" w:rsidTr="00187D74">
        <w:trPr>
          <w:trHeight w:val="397"/>
        </w:trPr>
        <w:tc>
          <w:tcPr>
            <w:tcW w:w="6459" w:type="dxa"/>
            <w:gridSpan w:val="4"/>
            <w:tcBorders>
              <w:top w:val="single" w:sz="8" w:space="0" w:color="0070C0"/>
              <w:right w:val="single" w:sz="8" w:space="0" w:color="0070C0"/>
            </w:tcBorders>
            <w:shd w:val="clear" w:color="000000" w:fill="F2F2F2"/>
            <w:vAlign w:val="center"/>
          </w:tcPr>
          <w:p w14:paraId="3C82CEFC" w14:textId="524AD65D" w:rsidR="00A13786" w:rsidRPr="00187D74" w:rsidRDefault="00A13786" w:rsidP="006F2B80">
            <w:pPr>
              <w:spacing w:after="0" w:line="240" w:lineRule="auto"/>
              <w:rPr>
                <w:b/>
                <w:bCs/>
                <w:color w:val="1F497D"/>
                <w:sz w:val="18"/>
                <w:szCs w:val="18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 xml:space="preserve">Popis </w:t>
            </w:r>
            <w:r w:rsidR="006F2B80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mostu</w:t>
            </w:r>
          </w:p>
        </w:tc>
        <w:tc>
          <w:tcPr>
            <w:tcW w:w="2760" w:type="dxa"/>
            <w:gridSpan w:val="2"/>
            <w:tcBorders>
              <w:top w:val="single" w:sz="8" w:space="0" w:color="0070C0"/>
              <w:left w:val="single" w:sz="8" w:space="0" w:color="0070C0"/>
            </w:tcBorders>
            <w:shd w:val="clear" w:color="000000" w:fill="F2F2F2"/>
            <w:noWrap/>
            <w:vAlign w:val="center"/>
          </w:tcPr>
          <w:p w14:paraId="014B672D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b/>
                <w:color w:val="1F497D"/>
                <w:sz w:val="18"/>
                <w:szCs w:val="18"/>
              </w:rPr>
              <w:t>Dopravní parametry</w:t>
            </w:r>
          </w:p>
        </w:tc>
      </w:tr>
      <w:tr w:rsidR="00BD5C62" w:rsidRPr="00F73301" w14:paraId="58352B41" w14:textId="77777777" w:rsidTr="00187D74">
        <w:trPr>
          <w:trHeight w:val="274"/>
        </w:trPr>
        <w:tc>
          <w:tcPr>
            <w:tcW w:w="6459" w:type="dxa"/>
            <w:gridSpan w:val="4"/>
            <w:vMerge w:val="restart"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5D49D06D" w14:textId="6F9FA406" w:rsidR="00BD5C62" w:rsidRPr="00187D74" w:rsidRDefault="00BD5C62" w:rsidP="004A19D9">
            <w:pPr>
              <w:spacing w:after="0" w:line="240" w:lineRule="auto"/>
              <w:jc w:val="both"/>
              <w:rPr>
                <w:b/>
                <w:bCs/>
                <w:color w:val="595959"/>
                <w:sz w:val="18"/>
                <w:szCs w:val="18"/>
              </w:rPr>
            </w:pPr>
            <w:r w:rsidRPr="00187D74">
              <w:rPr>
                <w:rFonts w:cs="Calibri"/>
                <w:sz w:val="18"/>
                <w:szCs w:val="18"/>
              </w:rPr>
              <w:t xml:space="preserve">Trať na mostě je v přímé, na konci je levostranný oblouk. </w:t>
            </w:r>
            <w:r w:rsidR="0078395B">
              <w:rPr>
                <w:rFonts w:cs="Calibri"/>
                <w:sz w:val="18"/>
                <w:szCs w:val="18"/>
              </w:rPr>
              <w:t>J</w:t>
            </w:r>
            <w:r w:rsidRPr="00187D74">
              <w:rPr>
                <w:rFonts w:cs="Calibri"/>
                <w:sz w:val="18"/>
                <w:szCs w:val="18"/>
              </w:rPr>
              <w:t>ednokolejný kolmý most přemosťující inundaci a řeku Odru</w:t>
            </w:r>
            <w:r w:rsidR="00187D74">
              <w:rPr>
                <w:rFonts w:cs="Calibri"/>
                <w:sz w:val="18"/>
                <w:szCs w:val="18"/>
              </w:rPr>
              <w:t>.</w:t>
            </w:r>
            <w:r w:rsidRPr="00187D74">
              <w:rPr>
                <w:rFonts w:cs="Calibri"/>
                <w:sz w:val="18"/>
                <w:szCs w:val="18"/>
              </w:rPr>
              <w:t xml:space="preserve"> Most má 11 prostých polí o rozpětí 11,0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5,6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5,5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17,8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19,9 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17,8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5,5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> </w:t>
            </w:r>
            <w:r w:rsidRPr="00187D74">
              <w:rPr>
                <w:rFonts w:cs="Calibri"/>
                <w:sz w:val="18"/>
                <w:szCs w:val="18"/>
              </w:rPr>
              <w:t>m. Nosné konstrukce jsou z roku 1957 a 1965. Hlavní nosníky ocelové plnostěnné, prvková mostovka zapuštěná (K01), prvková mostovka dolní (K06</w:t>
            </w:r>
            <w:r w:rsidR="0078395B">
              <w:rPr>
                <w:rFonts w:cs="Calibri"/>
                <w:sz w:val="18"/>
                <w:szCs w:val="18"/>
              </w:rPr>
              <w:t xml:space="preserve">, K07 a </w:t>
            </w:r>
            <w:r w:rsidRPr="00187D74">
              <w:rPr>
                <w:rFonts w:cs="Calibri"/>
                <w:sz w:val="18"/>
                <w:szCs w:val="18"/>
              </w:rPr>
              <w:t>K08) a bez mostovky</w:t>
            </w:r>
            <w:r w:rsidR="0078395B">
              <w:rPr>
                <w:rFonts w:cs="Calibri"/>
                <w:sz w:val="18"/>
                <w:szCs w:val="18"/>
              </w:rPr>
              <w:t xml:space="preserve"> (K02, K03, K04, K05, K09, K10 a K11)</w:t>
            </w:r>
            <w:r w:rsidRPr="00187D74">
              <w:rPr>
                <w:rFonts w:cs="Calibri"/>
                <w:sz w:val="18"/>
                <w:szCs w:val="18"/>
              </w:rPr>
              <w:t xml:space="preserve">. </w:t>
            </w:r>
            <w:r w:rsidR="006F2B80">
              <w:rPr>
                <w:rFonts w:cs="Calibri"/>
                <w:sz w:val="18"/>
                <w:szCs w:val="18"/>
              </w:rPr>
              <w:t xml:space="preserve">Celková délka mostu je 113,9 m. </w:t>
            </w:r>
            <w:r w:rsidRPr="00187D74">
              <w:rPr>
                <w:rFonts w:cs="Calibri"/>
                <w:sz w:val="18"/>
                <w:szCs w:val="18"/>
              </w:rPr>
              <w:t xml:space="preserve">Spodní stavba </w:t>
            </w:r>
            <w:r w:rsidR="0078395B">
              <w:rPr>
                <w:rFonts w:cs="Calibri"/>
                <w:sz w:val="18"/>
                <w:szCs w:val="18"/>
              </w:rPr>
              <w:t xml:space="preserve">je </w:t>
            </w:r>
            <w:r w:rsidRPr="00187D74">
              <w:rPr>
                <w:rFonts w:cs="Calibri"/>
                <w:sz w:val="18"/>
                <w:szCs w:val="18"/>
              </w:rPr>
              <w:t xml:space="preserve">tvořena kamennými pískovcovými opěrami a pilíři, které jsou založeny plošně. </w:t>
            </w:r>
          </w:p>
        </w:tc>
        <w:tc>
          <w:tcPr>
            <w:tcW w:w="1843" w:type="dxa"/>
            <w:tcBorders>
              <w:left w:val="single" w:sz="8" w:space="0" w:color="0070C0"/>
            </w:tcBorders>
            <w:shd w:val="clear" w:color="auto" w:fill="auto"/>
            <w:noWrap/>
            <w:vAlign w:val="center"/>
          </w:tcPr>
          <w:p w14:paraId="73CDCEF2" w14:textId="71519F73" w:rsidR="00BD5C62" w:rsidRPr="00BD5C62" w:rsidRDefault="00BD5C62" w:rsidP="00BD5C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595959"/>
                <w:sz w:val="18"/>
                <w:szCs w:val="18"/>
                <w:lang w:eastAsia="cs-CZ"/>
              </w:rPr>
            </w:pPr>
            <w:r w:rsidRPr="00BD5C62">
              <w:rPr>
                <w:sz w:val="18"/>
                <w:szCs w:val="18"/>
              </w:rPr>
              <w:t>Rychlost dle TTP</w:t>
            </w:r>
            <w:r w:rsidRPr="006E5025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39890297" w14:textId="4CC4F544" w:rsidR="00BD5C62" w:rsidRPr="00BD5C62" w:rsidRDefault="00BD5C62" w:rsidP="00A0333E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cs-CZ"/>
              </w:rPr>
            </w:pPr>
            <w:r w:rsidRPr="00BD5C62">
              <w:rPr>
                <w:rFonts w:eastAsia="Times New Roman"/>
                <w:bCs/>
                <w:sz w:val="18"/>
                <w:szCs w:val="18"/>
                <w:lang w:eastAsia="cs-CZ"/>
              </w:rPr>
              <w:t>40</w:t>
            </w:r>
          </w:p>
        </w:tc>
      </w:tr>
      <w:tr w:rsidR="00BD5C62" w:rsidRPr="00F73301" w14:paraId="680DF186" w14:textId="77777777" w:rsidTr="00187D74">
        <w:trPr>
          <w:trHeight w:val="186"/>
        </w:trPr>
        <w:tc>
          <w:tcPr>
            <w:tcW w:w="6459" w:type="dxa"/>
            <w:gridSpan w:val="4"/>
            <w:vMerge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0AC932A2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0070C0"/>
            </w:tcBorders>
            <w:shd w:val="clear" w:color="auto" w:fill="auto"/>
            <w:noWrap/>
            <w:vAlign w:val="center"/>
          </w:tcPr>
          <w:p w14:paraId="63A83868" w14:textId="77777777" w:rsidR="00BD5C62" w:rsidRPr="00BD5C62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BD5C62">
              <w:rPr>
                <w:sz w:val="18"/>
                <w:szCs w:val="18"/>
              </w:rPr>
              <w:t>Rychlost na mostě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788D987" w14:textId="3A2E0640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D5C62">
              <w:rPr>
                <w:sz w:val="18"/>
                <w:szCs w:val="18"/>
              </w:rPr>
              <w:t>40</w:t>
            </w:r>
          </w:p>
        </w:tc>
      </w:tr>
      <w:tr w:rsidR="00BD5C62" w:rsidRPr="00F73301" w14:paraId="2E22DDB7" w14:textId="77777777" w:rsidTr="00871692">
        <w:trPr>
          <w:trHeight w:val="600"/>
        </w:trPr>
        <w:tc>
          <w:tcPr>
            <w:tcW w:w="6459" w:type="dxa"/>
            <w:gridSpan w:val="4"/>
            <w:vMerge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79F78794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0070C0"/>
              <w:bottom w:val="single" w:sz="8" w:space="0" w:color="0070C0"/>
            </w:tcBorders>
            <w:shd w:val="clear" w:color="auto" w:fill="auto"/>
            <w:noWrap/>
            <w:vAlign w:val="center"/>
          </w:tcPr>
          <w:p w14:paraId="28193A2B" w14:textId="4461DE60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87D74">
              <w:rPr>
                <w:sz w:val="18"/>
                <w:szCs w:val="18"/>
              </w:rPr>
              <w:t>TTZ</w:t>
            </w:r>
            <w:r w:rsidRPr="00187D74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17" w:type="dxa"/>
            <w:tcBorders>
              <w:bottom w:val="single" w:sz="8" w:space="0" w:color="0070C0"/>
            </w:tcBorders>
            <w:shd w:val="clear" w:color="auto" w:fill="auto"/>
            <w:vAlign w:val="center"/>
          </w:tcPr>
          <w:p w14:paraId="6AD951C5" w14:textId="15D8203B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sz w:val="18"/>
                <w:szCs w:val="18"/>
              </w:rPr>
              <w:t>C4-40</w:t>
            </w:r>
          </w:p>
        </w:tc>
      </w:tr>
      <w:tr w:rsidR="00BD5C62" w:rsidRPr="00F73301" w14:paraId="6EAA496F" w14:textId="77777777" w:rsidTr="00871692">
        <w:trPr>
          <w:trHeight w:val="599"/>
        </w:trPr>
        <w:tc>
          <w:tcPr>
            <w:tcW w:w="6459" w:type="dxa"/>
            <w:gridSpan w:val="4"/>
            <w:vMerge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4357FAEA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0070C0"/>
              <w:left w:val="single" w:sz="8" w:space="0" w:color="0070C0"/>
            </w:tcBorders>
            <w:shd w:val="clear" w:color="auto" w:fill="F2F2F2" w:themeFill="background1" w:themeFillShade="F2"/>
            <w:noWrap/>
            <w:vAlign w:val="center"/>
          </w:tcPr>
          <w:p w14:paraId="2141B68E" w14:textId="4C07F0BB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b/>
                <w:color w:val="1F497D"/>
                <w:sz w:val="18"/>
                <w:szCs w:val="18"/>
              </w:rPr>
              <w:t>Stavební stav</w:t>
            </w:r>
          </w:p>
        </w:tc>
        <w:tc>
          <w:tcPr>
            <w:tcW w:w="917" w:type="dxa"/>
            <w:tcBorders>
              <w:top w:val="single" w:sz="8" w:space="0" w:color="0070C0"/>
            </w:tcBorders>
            <w:shd w:val="clear" w:color="auto" w:fill="auto"/>
            <w:vAlign w:val="center"/>
          </w:tcPr>
          <w:p w14:paraId="71052D5D" w14:textId="5327CA33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sz w:val="18"/>
                <w:szCs w:val="18"/>
              </w:rPr>
              <w:t>1/1</w:t>
            </w:r>
          </w:p>
        </w:tc>
      </w:tr>
    </w:tbl>
    <w:p w14:paraId="68696BAF" w14:textId="759DA2A8" w:rsidR="00BD5C62" w:rsidRPr="00A949D3" w:rsidRDefault="00BD5C62" w:rsidP="00BD5C62">
      <w:pPr>
        <w:spacing w:after="120" w:line="240" w:lineRule="auto"/>
        <w:rPr>
          <w:rFonts w:eastAsia="Times New Roman"/>
          <w:sz w:val="14"/>
          <w:szCs w:val="14"/>
          <w:lang w:eastAsia="cs-CZ"/>
        </w:rPr>
      </w:pPr>
      <w:r w:rsidRPr="00A949D3">
        <w:rPr>
          <w:rFonts w:eastAsia="Times New Roman"/>
          <w:sz w:val="14"/>
          <w:szCs w:val="14"/>
          <w:lang w:eastAsia="cs-CZ"/>
        </w:rPr>
        <w:t>*Tabulka traťových poměrů</w:t>
      </w:r>
      <w:r w:rsidRPr="00A949D3">
        <w:rPr>
          <w:rFonts w:eastAsia="Times New Roman"/>
          <w:sz w:val="14"/>
          <w:szCs w:val="14"/>
          <w:lang w:eastAsia="cs-CZ"/>
        </w:rPr>
        <w:tab/>
      </w:r>
      <w:r w:rsidRPr="00A949D3">
        <w:rPr>
          <w:rFonts w:eastAsia="Times New Roman"/>
          <w:sz w:val="14"/>
          <w:szCs w:val="14"/>
          <w:lang w:eastAsia="cs-CZ"/>
        </w:rPr>
        <w:tab/>
        <w:t>** Traťová třída zatížení</w:t>
      </w:r>
    </w:p>
    <w:p w14:paraId="14F07206" w14:textId="77777777" w:rsidR="00567934" w:rsidRDefault="00174B7C" w:rsidP="00174B7C">
      <w:pPr>
        <w:spacing w:after="120" w:line="240" w:lineRule="auto"/>
        <w:rPr>
          <w:rFonts w:eastAsia="Times New Roman"/>
          <w:b/>
          <w:color w:val="1F497D"/>
          <w:sz w:val="18"/>
          <w:szCs w:val="18"/>
          <w:lang w:eastAsia="cs-CZ"/>
        </w:rPr>
      </w:pPr>
      <w:r w:rsidRPr="0012335C">
        <w:rPr>
          <w:rFonts w:eastAsia="Times New Roman"/>
          <w:b/>
          <w:color w:val="1F497D"/>
          <w:sz w:val="18"/>
          <w:szCs w:val="18"/>
          <w:lang w:eastAsia="cs-CZ"/>
        </w:rPr>
        <w:t>Referenční fotografie:</w:t>
      </w:r>
    </w:p>
    <w:p w14:paraId="29C61D2F" w14:textId="283A444A" w:rsidR="007869D5" w:rsidRPr="0012335C" w:rsidRDefault="007869D5" w:rsidP="00DD22F8">
      <w:pPr>
        <w:spacing w:after="120" w:line="240" w:lineRule="auto"/>
        <w:jc w:val="center"/>
        <w:rPr>
          <w:rFonts w:eastAsia="Times New Roman"/>
          <w:b/>
          <w:color w:val="1F497D"/>
          <w:sz w:val="18"/>
          <w:szCs w:val="18"/>
          <w:lang w:eastAsia="cs-CZ"/>
        </w:rPr>
      </w:pPr>
      <w:r>
        <w:rPr>
          <w:noProof/>
          <w:lang w:eastAsia="cs-CZ"/>
        </w:rPr>
        <w:drawing>
          <wp:inline distT="0" distB="0" distL="0" distR="0" wp14:anchorId="44A30F58" wp14:editId="37E28308">
            <wp:extent cx="5758180" cy="20574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6" t="30836" b="23487"/>
                    <a:stretch/>
                  </pic:blipFill>
                  <pic:spPr bwMode="auto">
                    <a:xfrm>
                      <a:off x="0" y="0"/>
                      <a:ext cx="5760000" cy="20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4068FC" w14:textId="5464ECC2" w:rsidR="00922B07" w:rsidRDefault="00174B7C" w:rsidP="00174B7C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12335C">
        <w:rPr>
          <w:sz w:val="22"/>
        </w:rPr>
        <w:t>Prohlídka a diagnostika</w:t>
      </w:r>
    </w:p>
    <w:p w14:paraId="0EBAFA5A" w14:textId="1DA207FC" w:rsidR="000F0B1C" w:rsidRDefault="002B4019" w:rsidP="002B4019">
      <w:pPr>
        <w:jc w:val="both"/>
      </w:pPr>
      <w:r>
        <w:t xml:space="preserve">Konstrukce z roku 1957 jsou v lepším stavu, než konstrukce z roku 1965. Na konstrukcích z roku 1957 lze pouze lokálně pozorovat korozi, která </w:t>
      </w:r>
      <w:r w:rsidR="000F0B1C">
        <w:t xml:space="preserve">v současné </w:t>
      </w:r>
      <w:proofErr w:type="gramStart"/>
      <w:r w:rsidR="000F0B1C">
        <w:t xml:space="preserve">době </w:t>
      </w:r>
      <w:r>
        <w:t xml:space="preserve"> neosla</w:t>
      </w:r>
      <w:r w:rsidR="00140EB2">
        <w:t>b</w:t>
      </w:r>
      <w:r>
        <w:t>uje</w:t>
      </w:r>
      <w:proofErr w:type="gramEnd"/>
      <w:r>
        <w:t xml:space="preserve"> průřez</w:t>
      </w:r>
      <w:r w:rsidR="00140EB2">
        <w:t>y jednotlivých prvků</w:t>
      </w:r>
      <w:r>
        <w:t xml:space="preserve">. </w:t>
      </w:r>
      <w:r w:rsidR="00C035BA">
        <w:t>Hlavní</w:t>
      </w:r>
      <w:r>
        <w:t xml:space="preserve"> poruchou konstrukcí z roku 1957 je velké množství vrypu a různých nedokonalostí na </w:t>
      </w:r>
      <w:proofErr w:type="gramStart"/>
      <w:r>
        <w:t xml:space="preserve">jednotlivých  </w:t>
      </w:r>
      <w:r w:rsidR="00524AE1" w:rsidRPr="006E5025">
        <w:t>prvcích</w:t>
      </w:r>
      <w:proofErr w:type="gramEnd"/>
      <w:r w:rsidR="00524AE1">
        <w:t xml:space="preserve"> </w:t>
      </w:r>
      <w:r>
        <w:t xml:space="preserve">nosných konstrukcí. Konstrukce z roku 1965 obsahují mnoho konstrukčních vad a poruch, které momentálně nemají zásadní vliv na zatížitelnost a přechodnost. Nejzásadnější vady na konstrukcích z roku 1965 jsou způsobeny </w:t>
      </w:r>
      <w:r w:rsidR="00C04F8D">
        <w:t>v</w:t>
      </w:r>
      <w:r>
        <w:t xml:space="preserve">ýrobou </w:t>
      </w:r>
      <w:r w:rsidR="00140EB2">
        <w:t xml:space="preserve">samotných </w:t>
      </w:r>
      <w:r w:rsidR="000F0B1C">
        <w:t>nosných konstrukcí</w:t>
      </w:r>
      <w:r>
        <w:t>. Za nejzásadnější poruchu lze považovat korozní oslabení, které je v mnoha místech přetřené</w:t>
      </w:r>
      <w:r w:rsidR="00C04F8D">
        <w:t>.</w:t>
      </w:r>
      <w:r>
        <w:t xml:space="preserve"> </w:t>
      </w:r>
      <w:r w:rsidR="00483853">
        <w:t>Z</w:t>
      </w:r>
      <w:r>
        <w:t xml:space="preserve">a </w:t>
      </w:r>
      <w:r w:rsidR="00C04F8D">
        <w:t>významnou</w:t>
      </w:r>
      <w:r>
        <w:t xml:space="preserve"> vadu</w:t>
      </w:r>
      <w:r w:rsidR="00483853">
        <w:t xml:space="preserve"> </w:t>
      </w:r>
      <w:r>
        <w:t>lze považovat umístění pohyblivých ložisek sousedních konstrukcí na jeden pilíř (P05, P08)</w:t>
      </w:r>
      <w:r w:rsidR="00416E46">
        <w:t>,</w:t>
      </w:r>
      <w:r>
        <w:t xml:space="preserve"> sousední konstrukce tak dilatují proti sobě</w:t>
      </w:r>
      <w:r w:rsidR="00483853">
        <w:t>.</w:t>
      </w:r>
    </w:p>
    <w:p w14:paraId="297FF58C" w14:textId="5A2E3FAF" w:rsidR="000F0B1C" w:rsidRDefault="002B4019" w:rsidP="002B4019">
      <w:pPr>
        <w:jc w:val="both"/>
      </w:pPr>
      <w:r>
        <w:t>Na spodní stavbě jsou patrné stopy po tekoucí vodě, trhliny v železobetonových pilířích a zane</w:t>
      </w:r>
      <w:r w:rsidR="007F40AF">
        <w:t>sené a znečistěné úložné prahy.</w:t>
      </w:r>
    </w:p>
    <w:p w14:paraId="3EDBA492" w14:textId="3A048E98" w:rsidR="002B4019" w:rsidRDefault="00C04F8D" w:rsidP="002B4019">
      <w:pPr>
        <w:jc w:val="both"/>
      </w:pPr>
      <w:r>
        <w:t>V</w:t>
      </w:r>
      <w:r w:rsidR="00483853">
        <w:t>adou železničního svršku</w:t>
      </w:r>
      <w:r w:rsidR="00A06871">
        <w:t xml:space="preserve"> </w:t>
      </w:r>
      <w:r w:rsidR="00483853">
        <w:t>jsou kolejnicové</w:t>
      </w:r>
      <w:r w:rsidR="00A06871">
        <w:t xml:space="preserve"> styky, </w:t>
      </w:r>
      <w:r w:rsidR="00483853">
        <w:t xml:space="preserve">většina kolejnicových styků uzavřena </w:t>
      </w:r>
      <w:r w:rsidR="00140EB2">
        <w:t>již</w:t>
      </w:r>
      <w:r w:rsidR="00A06871">
        <w:t xml:space="preserve"> při cca 20°</w:t>
      </w:r>
      <w:r w:rsidR="004A19D9">
        <w:t xml:space="preserve"> </w:t>
      </w:r>
      <w:r w:rsidR="00A06871">
        <w:t>C</w:t>
      </w:r>
      <w:r w:rsidR="00483853">
        <w:t>,</w:t>
      </w:r>
      <w:r w:rsidR="00A06871">
        <w:t xml:space="preserve"> při vyšší</w:t>
      </w:r>
      <w:r w:rsidR="00903F6A">
        <w:t>ch</w:t>
      </w:r>
      <w:r w:rsidR="00A06871">
        <w:t xml:space="preserve"> teplotách může v krajním případě dojít k vybočení. </w:t>
      </w:r>
      <w:r w:rsidR="00483853">
        <w:t>V</w:t>
      </w:r>
      <w:r w:rsidR="00A06871">
        <w:t xml:space="preserve"> oblasti </w:t>
      </w:r>
      <w:r w:rsidR="00A06871">
        <w:lastRenderedPageBreak/>
        <w:t xml:space="preserve">železničního svršku </w:t>
      </w:r>
      <w:r w:rsidR="00416E46">
        <w:t xml:space="preserve">se </w:t>
      </w:r>
      <w:r w:rsidR="00A06871">
        <w:t>nachází neoznačený schod výšky 8 cm a plechy, kde se usazuje voda.</w:t>
      </w:r>
    </w:p>
    <w:p w14:paraId="35831465" w14:textId="3B021F53" w:rsidR="00C04F8D" w:rsidRDefault="00A06871" w:rsidP="00A06871">
      <w:pPr>
        <w:jc w:val="both"/>
      </w:pPr>
      <w:r>
        <w:t xml:space="preserve">Dle vyhodnocených tahových zkoušek </w:t>
      </w:r>
      <w:r w:rsidRPr="00AD3BEB">
        <w:t>jsou hodnoty mezí kluzu vyšší, než udává</w:t>
      </w:r>
      <w:r>
        <w:t xml:space="preserve"> předpis S5/1</w:t>
      </w:r>
      <w:r w:rsidR="00C04F8D">
        <w:t>.</w:t>
      </w:r>
    </w:p>
    <w:p w14:paraId="6475520E" w14:textId="22A4CE12" w:rsidR="00165777" w:rsidRDefault="00165777" w:rsidP="00165777">
      <w:pPr>
        <w:jc w:val="both"/>
      </w:pPr>
      <w:r>
        <w:t xml:space="preserve">Pro </w:t>
      </w:r>
      <w:r w:rsidR="000F0B1C">
        <w:t xml:space="preserve">diagnostiku a statický </w:t>
      </w:r>
      <w:r>
        <w:t xml:space="preserve">přepočet byly rozhodující </w:t>
      </w:r>
      <w:r w:rsidR="000F0B1C">
        <w:t>konstrukce</w:t>
      </w:r>
      <w:r>
        <w:t xml:space="preserve"> K01, K07 a K11.</w:t>
      </w:r>
    </w:p>
    <w:p w14:paraId="7D3EFAD8" w14:textId="10486C86" w:rsidR="00922B07" w:rsidRDefault="00922B07" w:rsidP="009E07EA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2B4019">
        <w:rPr>
          <w:sz w:val="22"/>
        </w:rPr>
        <w:t>Statické posouzení</w:t>
      </w:r>
      <w:r w:rsidR="00DB4864" w:rsidRPr="002B4019">
        <w:rPr>
          <w:sz w:val="22"/>
        </w:rPr>
        <w:t xml:space="preserve">, traťová třída </w:t>
      </w:r>
      <w:r w:rsidR="005E381A" w:rsidRPr="002B4019">
        <w:rPr>
          <w:sz w:val="22"/>
        </w:rPr>
        <w:t xml:space="preserve">zatížení </w:t>
      </w:r>
    </w:p>
    <w:p w14:paraId="25F21EBF" w14:textId="7AB9F5B5" w:rsidR="002B4019" w:rsidRPr="002B4019" w:rsidRDefault="002B4019" w:rsidP="00A62845">
      <w:pPr>
        <w:jc w:val="both"/>
      </w:pPr>
      <w:r>
        <w:t>Řešen</w:t>
      </w:r>
      <w:r w:rsidR="00C04F8D">
        <w:t>é</w:t>
      </w:r>
      <w:r>
        <w:t xml:space="preserve"> konstrukce nevykazuj</w:t>
      </w:r>
      <w:r w:rsidR="00C04F8D">
        <w:t>í</w:t>
      </w:r>
      <w:r>
        <w:t xml:space="preserve"> vady nebo poruchy, které by v současné době ovlivňoval</w:t>
      </w:r>
      <w:r w:rsidR="00416E46">
        <w:t>y</w:t>
      </w:r>
      <w:r>
        <w:t xml:space="preserve"> zatížitelnost a přechodnost. </w:t>
      </w:r>
      <w:r w:rsidR="000F0B1C">
        <w:t xml:space="preserve">Posouzení bylo provedeno s uvažováním skutečných materiálových charakteristik oceli. </w:t>
      </w:r>
      <w:r>
        <w:t xml:space="preserve">Korozní oslabení </w:t>
      </w:r>
      <w:r w:rsidRPr="00BE7459">
        <w:t xml:space="preserve">na </w:t>
      </w:r>
      <w:r w:rsidR="00524AE1" w:rsidRPr="00A63D17">
        <w:t>těchto</w:t>
      </w:r>
      <w:r w:rsidR="00524AE1" w:rsidRPr="00BE7459">
        <w:t xml:space="preserve"> </w:t>
      </w:r>
      <w:r w:rsidRPr="00BE7459">
        <w:t>nosn</w:t>
      </w:r>
      <w:r w:rsidR="00524AE1" w:rsidRPr="00A63D17">
        <w:t>ých</w:t>
      </w:r>
      <w:r w:rsidRPr="00BE7459">
        <w:t xml:space="preserve"> konstrukc</w:t>
      </w:r>
      <w:r w:rsidR="00524AE1" w:rsidRPr="00A63D17">
        <w:t>ích</w:t>
      </w:r>
      <w:r w:rsidRPr="00BE7459">
        <w:t xml:space="preserve"> </w:t>
      </w:r>
      <w:r>
        <w:t>je m</w:t>
      </w:r>
      <w:r w:rsidR="00416E46">
        <w:t>alé</w:t>
      </w:r>
      <w:r>
        <w:t xml:space="preserve"> a </w:t>
      </w:r>
      <w:r w:rsidR="000F0B1C">
        <w:t xml:space="preserve">není tedy uvažováno s korozním úbytkem na nosných </w:t>
      </w:r>
      <w:r w:rsidR="00903F6A">
        <w:t>konstrukcích</w:t>
      </w:r>
      <w:r w:rsidR="00C04F8D">
        <w:t>.</w:t>
      </w:r>
    </w:p>
    <w:p w14:paraId="3755F253" w14:textId="6BB1FC13" w:rsidR="00C04F8D" w:rsidRPr="00BE7459" w:rsidRDefault="00AD17F2" w:rsidP="00A62845">
      <w:pPr>
        <w:jc w:val="both"/>
      </w:pPr>
      <w:r>
        <w:t xml:space="preserve">Nosná konstrukce </w:t>
      </w:r>
      <w:r w:rsidR="00C04F8D" w:rsidRPr="00A13786">
        <w:t>K01</w:t>
      </w:r>
      <w:r>
        <w:t xml:space="preserve"> vyhovuje pro traťovou třídu </w:t>
      </w:r>
      <w:r w:rsidR="00D85D87">
        <w:t xml:space="preserve">zatížení </w:t>
      </w:r>
      <w:r>
        <w:t>C3-40 (D4-20</w:t>
      </w:r>
      <w:r w:rsidR="006F2B80">
        <w:t xml:space="preserve">). Stanovená </w:t>
      </w:r>
      <w:r w:rsidR="006F2B80" w:rsidRPr="00BE7459">
        <w:t xml:space="preserve">traťová třída zatížení planí za předpokladu </w:t>
      </w:r>
      <w:r w:rsidRPr="00BE7459">
        <w:t>zesílení koncového příčníku)</w:t>
      </w:r>
    </w:p>
    <w:p w14:paraId="3E34A307" w14:textId="34AE7B89" w:rsidR="00C04F8D" w:rsidRPr="00BE7459" w:rsidRDefault="00AD17F2">
      <w:pPr>
        <w:jc w:val="both"/>
      </w:pPr>
      <w:r w:rsidRPr="00BE7459">
        <w:t xml:space="preserve">Nosné konstrukce </w:t>
      </w:r>
      <w:r w:rsidR="00C04F8D" w:rsidRPr="00BE7459">
        <w:t>K02</w:t>
      </w:r>
      <w:r w:rsidR="00BE7459" w:rsidRPr="00BE7459">
        <w:t>, K03, K04,</w:t>
      </w:r>
      <w:r w:rsidRPr="00BE7459">
        <w:t xml:space="preserve"> </w:t>
      </w:r>
      <w:r w:rsidR="00C04F8D" w:rsidRPr="00BE7459">
        <w:t>K05, K09</w:t>
      </w:r>
      <w:r w:rsidR="00BE7459" w:rsidRPr="00BE7459">
        <w:t>, K10 a</w:t>
      </w:r>
      <w:r w:rsidRPr="00BE7459">
        <w:t xml:space="preserve"> </w:t>
      </w:r>
      <w:r w:rsidR="00C04F8D" w:rsidRPr="00BE7459">
        <w:t>K11</w:t>
      </w:r>
      <w:r w:rsidRPr="00BE7459">
        <w:t xml:space="preserve"> vyhovují pro traťovou </w:t>
      </w:r>
      <w:r w:rsidR="00D85D87" w:rsidRPr="00BE7459">
        <w:t>třídu zatížení</w:t>
      </w:r>
      <w:r w:rsidRPr="00BE7459">
        <w:t xml:space="preserve"> C3-40 (D4-20)</w:t>
      </w:r>
      <w:r w:rsidR="00BE7459">
        <w:t>.</w:t>
      </w:r>
    </w:p>
    <w:p w14:paraId="2A13DEB6" w14:textId="6F7FC4FE" w:rsidR="00B8052D" w:rsidRPr="00A13786" w:rsidRDefault="00AD17F2">
      <w:pPr>
        <w:jc w:val="both"/>
      </w:pPr>
      <w:r>
        <w:t xml:space="preserve">Nosné konstrukce </w:t>
      </w:r>
      <w:r w:rsidR="00C04F8D" w:rsidRPr="00A13786">
        <w:t>K0</w:t>
      </w:r>
      <w:r>
        <w:t>6</w:t>
      </w:r>
      <w:r w:rsidR="00BE7459">
        <w:t>, K07 a</w:t>
      </w:r>
      <w:r>
        <w:t xml:space="preserve"> K08 vyhovuje pro traťovou třídu </w:t>
      </w:r>
      <w:r w:rsidR="00D85D87">
        <w:t>zatížení C3-40 (D</w:t>
      </w:r>
      <w:r w:rsidR="00F17950">
        <w:t>4</w:t>
      </w:r>
      <w:r w:rsidR="00D85D87">
        <w:t>-20)</w:t>
      </w:r>
      <w:r w:rsidR="00BE7459">
        <w:t>.</w:t>
      </w:r>
    </w:p>
    <w:p w14:paraId="6A2FD706" w14:textId="5545C0F3" w:rsidR="00D85D87" w:rsidRPr="00A1344D" w:rsidRDefault="00D85D87">
      <w:pPr>
        <w:jc w:val="both"/>
      </w:pPr>
      <w:r>
        <w:t xml:space="preserve">Celý most vyhovuje pro </w:t>
      </w:r>
      <w:r w:rsidR="006F2B80">
        <w:t xml:space="preserve">traťovou </w:t>
      </w:r>
      <w:r>
        <w:t xml:space="preserve">třídu zatížení </w:t>
      </w:r>
      <w:r w:rsidR="006F2B80" w:rsidRPr="006F2B80">
        <w:rPr>
          <w:b/>
        </w:rPr>
        <w:t>C</w:t>
      </w:r>
      <w:r w:rsidRPr="001C59E9">
        <w:rPr>
          <w:b/>
        </w:rPr>
        <w:t>3-</w:t>
      </w:r>
      <w:r>
        <w:rPr>
          <w:b/>
        </w:rPr>
        <w:t>4</w:t>
      </w:r>
      <w:r w:rsidRPr="001C59E9">
        <w:rPr>
          <w:b/>
        </w:rPr>
        <w:t>0</w:t>
      </w:r>
      <w:r w:rsidR="00A62845">
        <w:rPr>
          <w:b/>
        </w:rPr>
        <w:t xml:space="preserve"> (D4-20)</w:t>
      </w:r>
      <w:r>
        <w:t>.</w:t>
      </w:r>
    </w:p>
    <w:p w14:paraId="5753B373" w14:textId="77777777" w:rsidR="00FB27D7" w:rsidRPr="005E381A" w:rsidRDefault="009E07EA" w:rsidP="009E07EA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5E381A">
        <w:rPr>
          <w:sz w:val="22"/>
        </w:rPr>
        <w:t>Návrh opatření</w:t>
      </w:r>
      <w:r w:rsidR="00C70DA8" w:rsidRPr="005E381A">
        <w:rPr>
          <w:sz w:val="22"/>
        </w:rPr>
        <w:t>, závěry</w:t>
      </w:r>
    </w:p>
    <w:p w14:paraId="4118199F" w14:textId="77777777" w:rsidR="00FB27D7" w:rsidRPr="005E381A" w:rsidRDefault="009E07EA" w:rsidP="009E07EA">
      <w:pPr>
        <w:pStyle w:val="Doplkovinformaceknzvudokumentu"/>
        <w:numPr>
          <w:ilvl w:val="1"/>
          <w:numId w:val="4"/>
        </w:numPr>
        <w:spacing w:after="120"/>
        <w:ind w:left="426" w:hanging="426"/>
        <w:rPr>
          <w:sz w:val="20"/>
        </w:rPr>
      </w:pPr>
      <w:r w:rsidRPr="005E381A">
        <w:rPr>
          <w:sz w:val="20"/>
        </w:rPr>
        <w:t xml:space="preserve"> </w:t>
      </w:r>
      <w:r w:rsidR="00FB27D7" w:rsidRPr="005E381A">
        <w:rPr>
          <w:sz w:val="20"/>
        </w:rPr>
        <w:t>Dohlédací činnost a diagnostika</w:t>
      </w:r>
    </w:p>
    <w:p w14:paraId="549BB03E" w14:textId="7C6F674E" w:rsidR="004E5297" w:rsidRPr="005E381A" w:rsidRDefault="00FB27D7" w:rsidP="001C59E9">
      <w:pPr>
        <w:jc w:val="both"/>
        <w:rPr>
          <w:i/>
          <w:sz w:val="16"/>
          <w:szCs w:val="16"/>
        </w:rPr>
      </w:pPr>
      <w:r w:rsidRPr="005E381A">
        <w:t xml:space="preserve">Provádět pravidelnou dohlédací činnost dle předpisu SŽDC S 5 </w:t>
      </w:r>
      <w:r w:rsidR="00BD0516" w:rsidRPr="005E381A">
        <w:t>Správa mostních objektů.</w:t>
      </w:r>
      <w:r w:rsidR="005E381A" w:rsidRPr="005E381A">
        <w:t xml:space="preserve"> </w:t>
      </w:r>
      <w:r w:rsidR="00903F6A">
        <w:t>Při pravidelných prohlídkách je nutné</w:t>
      </w:r>
      <w:r w:rsidR="00903F6A" w:rsidRPr="005E381A">
        <w:t xml:space="preserve"> </w:t>
      </w:r>
      <w:r w:rsidR="00903F6A">
        <w:t>k</w:t>
      </w:r>
      <w:r w:rsidR="005E381A" w:rsidRPr="005E381A">
        <w:t xml:space="preserve">ontrolovat vady ve </w:t>
      </w:r>
      <w:r w:rsidR="00903F6A">
        <w:t>svarech na koncových příčnících a věnovat zvýšenou pozornost na dilatační pohyby nosných konstrukcí.</w:t>
      </w:r>
    </w:p>
    <w:p w14:paraId="1D363313" w14:textId="6E9A4437" w:rsidR="00A06871" w:rsidRPr="00A06871" w:rsidRDefault="004A40A7" w:rsidP="00A06871">
      <w:pPr>
        <w:pStyle w:val="Doplkovinformaceknzvudokumentu"/>
        <w:numPr>
          <w:ilvl w:val="1"/>
          <w:numId w:val="4"/>
        </w:numPr>
        <w:spacing w:after="120"/>
        <w:ind w:left="426" w:hanging="426"/>
        <w:rPr>
          <w:sz w:val="20"/>
        </w:rPr>
      </w:pPr>
      <w:r w:rsidRPr="00A06871">
        <w:rPr>
          <w:sz w:val="20"/>
        </w:rPr>
        <w:t>Stavební opatření</w:t>
      </w:r>
    </w:p>
    <w:p w14:paraId="7B1BDC77" w14:textId="7CD87A9D" w:rsidR="006435BA" w:rsidRDefault="006435BA" w:rsidP="00A62845">
      <w:pPr>
        <w:jc w:val="both"/>
      </w:pPr>
      <w:r>
        <w:rPr>
          <w:b/>
        </w:rPr>
        <w:t>Okamžité opatření</w:t>
      </w:r>
      <w:r w:rsidRPr="00A06871">
        <w:t xml:space="preserve"> – </w:t>
      </w:r>
      <w:r>
        <w:t xml:space="preserve">pro zajištění dostatečné přechodnosti provést </w:t>
      </w:r>
      <w:r w:rsidRPr="001C59E9">
        <w:rPr>
          <w:bCs/>
        </w:rPr>
        <w:t>zesílení pásnic koncového příčníku K01</w:t>
      </w:r>
      <w:r w:rsidRPr="000D62B3">
        <w:t>,</w:t>
      </w:r>
      <w:r>
        <w:t xml:space="preserve"> které jsou limitující s ohledem na přechodnost.</w:t>
      </w:r>
    </w:p>
    <w:p w14:paraId="6C4EB293" w14:textId="0B247443" w:rsidR="00B8052D" w:rsidRPr="00A06871" w:rsidRDefault="00B8052D" w:rsidP="00DC5FD3">
      <w:pPr>
        <w:jc w:val="both"/>
      </w:pPr>
      <w:r w:rsidRPr="00A06871">
        <w:rPr>
          <w:b/>
        </w:rPr>
        <w:t>Údržba</w:t>
      </w:r>
      <w:r w:rsidRPr="00A06871">
        <w:t xml:space="preserve"> </w:t>
      </w:r>
      <w:r w:rsidR="00A06871" w:rsidRPr="00A06871">
        <w:t>–</w:t>
      </w:r>
      <w:r w:rsidRPr="00A06871">
        <w:t xml:space="preserve"> provádět běžnou údržbu.</w:t>
      </w:r>
      <w:r w:rsidR="0012335C" w:rsidRPr="00A06871">
        <w:t xml:space="preserve"> </w:t>
      </w:r>
      <w:r w:rsidR="005E381A">
        <w:t>Odstranit kolejnicov</w:t>
      </w:r>
      <w:r w:rsidR="00416E46">
        <w:t>é styky</w:t>
      </w:r>
      <w:r w:rsidR="005E381A">
        <w:t xml:space="preserve"> nebo zřídit bezstykovou kolej. Viditelně označit schod na pochozím plechu mezi K08 a K09.</w:t>
      </w:r>
      <w:r w:rsidR="009A6F82" w:rsidRPr="00AD3BEB">
        <w:t xml:space="preserve"> </w:t>
      </w:r>
      <w:r w:rsidR="005E381A">
        <w:t xml:space="preserve">Zajistit odtok vody z pochozích plechů. Očistit </w:t>
      </w:r>
      <w:r w:rsidR="0064045B">
        <w:t>protikorozní ochranu</w:t>
      </w:r>
      <w:r w:rsidR="005E381A">
        <w:t>.</w:t>
      </w:r>
    </w:p>
    <w:p w14:paraId="222596EF" w14:textId="7E06C1FF" w:rsidR="00B8052D" w:rsidRPr="00C04F8D" w:rsidRDefault="00B8052D">
      <w:pPr>
        <w:jc w:val="both"/>
        <w:rPr>
          <w:b/>
        </w:rPr>
      </w:pPr>
      <w:r w:rsidRPr="00C04F8D">
        <w:rPr>
          <w:b/>
        </w:rPr>
        <w:t>Oprava</w:t>
      </w:r>
      <w:r w:rsidRPr="00C04F8D">
        <w:t xml:space="preserve"> – </w:t>
      </w:r>
      <w:r w:rsidR="00A06871" w:rsidRPr="00C04F8D">
        <w:t xml:space="preserve">provést lokální opravu </w:t>
      </w:r>
      <w:r w:rsidR="00A62845">
        <w:t>protikorozní ochrany</w:t>
      </w:r>
      <w:r w:rsidR="00A06871" w:rsidRPr="00C04F8D">
        <w:t xml:space="preserve"> a zatmelení problematických míst</w:t>
      </w:r>
      <w:r w:rsidR="005E381A" w:rsidRPr="00C04F8D">
        <w:t>. V</w:t>
      </w:r>
      <w:r w:rsidR="00E51AB8" w:rsidRPr="00C04F8D">
        <w:t> </w:t>
      </w:r>
      <w:r w:rsidR="005E381A" w:rsidRPr="00C04F8D">
        <w:t>rámci</w:t>
      </w:r>
      <w:r w:rsidR="00E51AB8" w:rsidRPr="00C04F8D">
        <w:t xml:space="preserve"> této</w:t>
      </w:r>
      <w:r w:rsidR="005E381A" w:rsidRPr="00C04F8D">
        <w:t xml:space="preserve"> opravy se doporučuje zam</w:t>
      </w:r>
      <w:r w:rsidR="00E51AB8" w:rsidRPr="00C04F8D">
        <w:t>ě</w:t>
      </w:r>
      <w:r w:rsidR="005E381A" w:rsidRPr="00C04F8D">
        <w:t xml:space="preserve">ření korozního oslabení na </w:t>
      </w:r>
      <w:proofErr w:type="spellStart"/>
      <w:r w:rsidR="005E381A" w:rsidRPr="00C04F8D">
        <w:t>otryskaných</w:t>
      </w:r>
      <w:proofErr w:type="spellEnd"/>
      <w:r w:rsidR="005E381A" w:rsidRPr="00C04F8D">
        <w:t xml:space="preserve"> prvcích konstrukcí z roku 1965 (K01, K06-K08) a provedení speciální předúpravy povrchů korozně oslabených prvků, aby byl zajištěn dostatečný kotvící profil nátěrového systému.</w:t>
      </w:r>
      <w:r w:rsidR="0012335C" w:rsidRPr="00C04F8D">
        <w:t xml:space="preserve"> </w:t>
      </w:r>
      <w:r w:rsidRPr="00C04F8D">
        <w:t xml:space="preserve">Provést </w:t>
      </w:r>
      <w:r w:rsidRPr="00C04F8D">
        <w:rPr>
          <w:b/>
        </w:rPr>
        <w:t xml:space="preserve">do </w:t>
      </w:r>
      <w:r w:rsidRPr="00AD3BEB">
        <w:rPr>
          <w:b/>
        </w:rPr>
        <w:t>5 let</w:t>
      </w:r>
      <w:r w:rsidRPr="00AD3BEB">
        <w:t>.</w:t>
      </w:r>
      <w:r w:rsidR="0012335C" w:rsidRPr="00C04F8D">
        <w:t xml:space="preserve"> Náklady </w:t>
      </w:r>
      <w:r w:rsidR="0012335C" w:rsidRPr="00C04F8D">
        <w:rPr>
          <w:b/>
        </w:rPr>
        <w:t xml:space="preserve">cca </w:t>
      </w:r>
      <w:r w:rsidR="00C04F8D" w:rsidRPr="00C04F8D">
        <w:rPr>
          <w:b/>
        </w:rPr>
        <w:t>1</w:t>
      </w:r>
      <w:r w:rsidR="00C04F8D">
        <w:rPr>
          <w:b/>
        </w:rPr>
        <w:t>6</w:t>
      </w:r>
      <w:r w:rsidR="0012335C" w:rsidRPr="00C04F8D">
        <w:rPr>
          <w:b/>
        </w:rPr>
        <w:t xml:space="preserve"> mil. Kč.</w:t>
      </w:r>
    </w:p>
    <w:p w14:paraId="171C0719" w14:textId="6A26A759" w:rsidR="00B8052D" w:rsidRPr="00B9644F" w:rsidRDefault="00B8052D" w:rsidP="001C59E9">
      <w:pPr>
        <w:jc w:val="both"/>
        <w:rPr>
          <w:b/>
        </w:rPr>
      </w:pPr>
      <w:r w:rsidRPr="00C04F8D">
        <w:rPr>
          <w:b/>
        </w:rPr>
        <w:t>Investice</w:t>
      </w:r>
      <w:r w:rsidRPr="00C04F8D">
        <w:t xml:space="preserve"> – za předpokladu provedení opravy a pravidelné údržby</w:t>
      </w:r>
      <w:r w:rsidR="00A13786">
        <w:t xml:space="preserve"> </w:t>
      </w:r>
      <w:r w:rsidR="00A13786" w:rsidRPr="00A13786">
        <w:t xml:space="preserve">se nepředpokládá investice </w:t>
      </w:r>
      <w:r w:rsidR="00A13786">
        <w:t xml:space="preserve">v dalších </w:t>
      </w:r>
      <w:r w:rsidR="00A13786" w:rsidRPr="00A13786">
        <w:t>30 let</w:t>
      </w:r>
      <w:r w:rsidR="00A13786">
        <w:t xml:space="preserve">ech. </w:t>
      </w:r>
    </w:p>
    <w:sectPr w:rsidR="00B8052D" w:rsidRPr="00B9644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39ACD" w14:textId="77777777" w:rsidR="00AE4F7C" w:rsidRDefault="00AE4F7C" w:rsidP="006750DB">
      <w:pPr>
        <w:spacing w:after="0" w:line="240" w:lineRule="auto"/>
      </w:pPr>
      <w:r>
        <w:separator/>
      </w:r>
    </w:p>
  </w:endnote>
  <w:endnote w:type="continuationSeparator" w:id="0">
    <w:p w14:paraId="56DF7506" w14:textId="77777777" w:rsidR="00AE4F7C" w:rsidRDefault="00AE4F7C" w:rsidP="0067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0A725" w14:textId="627F9956" w:rsidR="006750DB" w:rsidRDefault="006750D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17950">
      <w:rPr>
        <w:noProof/>
      </w:rPr>
      <w:t>2</w:t>
    </w:r>
    <w:r>
      <w:fldChar w:fldCharType="end"/>
    </w:r>
  </w:p>
  <w:p w14:paraId="1728E773" w14:textId="77777777" w:rsidR="006750DB" w:rsidRDefault="006750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32DA0" w14:textId="77777777" w:rsidR="00AE4F7C" w:rsidRDefault="00AE4F7C" w:rsidP="006750DB">
      <w:pPr>
        <w:spacing w:after="0" w:line="240" w:lineRule="auto"/>
      </w:pPr>
      <w:r>
        <w:separator/>
      </w:r>
    </w:p>
  </w:footnote>
  <w:footnote w:type="continuationSeparator" w:id="0">
    <w:p w14:paraId="31354A91" w14:textId="77777777" w:rsidR="00AE4F7C" w:rsidRDefault="00AE4F7C" w:rsidP="00675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634"/>
    <w:multiLevelType w:val="hybridMultilevel"/>
    <w:tmpl w:val="96DCFA5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5BB1"/>
    <w:multiLevelType w:val="hybridMultilevel"/>
    <w:tmpl w:val="B21C47D6"/>
    <w:lvl w:ilvl="0" w:tplc="E054746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91A07"/>
    <w:multiLevelType w:val="multilevel"/>
    <w:tmpl w:val="4E242A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08A4A39"/>
    <w:multiLevelType w:val="hybridMultilevel"/>
    <w:tmpl w:val="5E9045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559A"/>
    <w:multiLevelType w:val="hybridMultilevel"/>
    <w:tmpl w:val="521424DE"/>
    <w:lvl w:ilvl="0" w:tplc="15501F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54C4A"/>
    <w:multiLevelType w:val="hybridMultilevel"/>
    <w:tmpl w:val="EC924310"/>
    <w:lvl w:ilvl="0" w:tplc="27BA92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C8CB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8957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4834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0E4DC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6FF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EA8E4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A56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CAA0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6AE64D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31024915">
    <w:abstractNumId w:val="3"/>
  </w:num>
  <w:num w:numId="2" w16cid:durableId="2117282763">
    <w:abstractNumId w:val="6"/>
  </w:num>
  <w:num w:numId="3" w16cid:durableId="1314409612">
    <w:abstractNumId w:val="0"/>
  </w:num>
  <w:num w:numId="4" w16cid:durableId="768769902">
    <w:abstractNumId w:val="2"/>
  </w:num>
  <w:num w:numId="5" w16cid:durableId="2146660396">
    <w:abstractNumId w:val="5"/>
  </w:num>
  <w:num w:numId="6" w16cid:durableId="1245844571">
    <w:abstractNumId w:val="1"/>
  </w:num>
  <w:num w:numId="7" w16cid:durableId="4874024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CB4"/>
    <w:rsid w:val="00003DF5"/>
    <w:rsid w:val="0003786B"/>
    <w:rsid w:val="000D62B3"/>
    <w:rsid w:val="000E34A2"/>
    <w:rsid w:val="000F0B1C"/>
    <w:rsid w:val="00116AE7"/>
    <w:rsid w:val="0012335C"/>
    <w:rsid w:val="00127826"/>
    <w:rsid w:val="00140EB2"/>
    <w:rsid w:val="00165777"/>
    <w:rsid w:val="00172624"/>
    <w:rsid w:val="00174B7C"/>
    <w:rsid w:val="00181A1C"/>
    <w:rsid w:val="00187D74"/>
    <w:rsid w:val="001C59E9"/>
    <w:rsid w:val="002118E5"/>
    <w:rsid w:val="00272D68"/>
    <w:rsid w:val="002B4019"/>
    <w:rsid w:val="002D0F86"/>
    <w:rsid w:val="003712C5"/>
    <w:rsid w:val="003727EC"/>
    <w:rsid w:val="003A21E7"/>
    <w:rsid w:val="003A285D"/>
    <w:rsid w:val="00416E46"/>
    <w:rsid w:val="00463E82"/>
    <w:rsid w:val="00474548"/>
    <w:rsid w:val="00475DDE"/>
    <w:rsid w:val="0047640B"/>
    <w:rsid w:val="00483853"/>
    <w:rsid w:val="00487569"/>
    <w:rsid w:val="004975D6"/>
    <w:rsid w:val="004A19D9"/>
    <w:rsid w:val="004A40A7"/>
    <w:rsid w:val="004B2A9A"/>
    <w:rsid w:val="004E5297"/>
    <w:rsid w:val="004E6247"/>
    <w:rsid w:val="005162CB"/>
    <w:rsid w:val="00524AE1"/>
    <w:rsid w:val="00567934"/>
    <w:rsid w:val="005D0D17"/>
    <w:rsid w:val="005E381A"/>
    <w:rsid w:val="00614FE4"/>
    <w:rsid w:val="0064045B"/>
    <w:rsid w:val="006435BA"/>
    <w:rsid w:val="006750DB"/>
    <w:rsid w:val="0069034E"/>
    <w:rsid w:val="006A3584"/>
    <w:rsid w:val="006A76F9"/>
    <w:rsid w:val="006E3337"/>
    <w:rsid w:val="006E5025"/>
    <w:rsid w:val="006F2B80"/>
    <w:rsid w:val="0074697C"/>
    <w:rsid w:val="0077760A"/>
    <w:rsid w:val="0078395B"/>
    <w:rsid w:val="007869D5"/>
    <w:rsid w:val="007F40AF"/>
    <w:rsid w:val="0080136F"/>
    <w:rsid w:val="008224F8"/>
    <w:rsid w:val="00871692"/>
    <w:rsid w:val="008D5DF7"/>
    <w:rsid w:val="008E3526"/>
    <w:rsid w:val="008F08AD"/>
    <w:rsid w:val="00903F6A"/>
    <w:rsid w:val="00922B07"/>
    <w:rsid w:val="00973519"/>
    <w:rsid w:val="0099157B"/>
    <w:rsid w:val="00996687"/>
    <w:rsid w:val="009A4CB4"/>
    <w:rsid w:val="009A6F82"/>
    <w:rsid w:val="009C7CD4"/>
    <w:rsid w:val="009D4A03"/>
    <w:rsid w:val="009E07EA"/>
    <w:rsid w:val="009E2FE7"/>
    <w:rsid w:val="009E5426"/>
    <w:rsid w:val="00A06871"/>
    <w:rsid w:val="00A13786"/>
    <w:rsid w:val="00A62845"/>
    <w:rsid w:val="00A63D17"/>
    <w:rsid w:val="00AD17F2"/>
    <w:rsid w:val="00AD3BEB"/>
    <w:rsid w:val="00AE208F"/>
    <w:rsid w:val="00AE4F7C"/>
    <w:rsid w:val="00B2710A"/>
    <w:rsid w:val="00B4157C"/>
    <w:rsid w:val="00B8052D"/>
    <w:rsid w:val="00B9644F"/>
    <w:rsid w:val="00BB6FAB"/>
    <w:rsid w:val="00BD0516"/>
    <w:rsid w:val="00BD5C62"/>
    <w:rsid w:val="00BE0532"/>
    <w:rsid w:val="00BE7459"/>
    <w:rsid w:val="00BF6A6B"/>
    <w:rsid w:val="00C02951"/>
    <w:rsid w:val="00C035BA"/>
    <w:rsid w:val="00C04F8D"/>
    <w:rsid w:val="00C70DA8"/>
    <w:rsid w:val="00C75A96"/>
    <w:rsid w:val="00C83725"/>
    <w:rsid w:val="00C83D76"/>
    <w:rsid w:val="00CA6287"/>
    <w:rsid w:val="00CB6FD1"/>
    <w:rsid w:val="00D450F0"/>
    <w:rsid w:val="00D518DB"/>
    <w:rsid w:val="00D732EA"/>
    <w:rsid w:val="00D85D87"/>
    <w:rsid w:val="00DB4864"/>
    <w:rsid w:val="00DB71A2"/>
    <w:rsid w:val="00DC5FD3"/>
    <w:rsid w:val="00DD22F8"/>
    <w:rsid w:val="00DF0DBF"/>
    <w:rsid w:val="00E40BEB"/>
    <w:rsid w:val="00E51AB8"/>
    <w:rsid w:val="00E608BC"/>
    <w:rsid w:val="00E86420"/>
    <w:rsid w:val="00EA3EB0"/>
    <w:rsid w:val="00EB31FE"/>
    <w:rsid w:val="00EC094E"/>
    <w:rsid w:val="00ED66B2"/>
    <w:rsid w:val="00EE5137"/>
    <w:rsid w:val="00F17950"/>
    <w:rsid w:val="00F22699"/>
    <w:rsid w:val="00F35BC3"/>
    <w:rsid w:val="00F629E3"/>
    <w:rsid w:val="00FB27D7"/>
    <w:rsid w:val="00F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384E"/>
  <w15:chartTrackingRefBased/>
  <w15:docId w15:val="{92854C08-F9C3-4934-9AB8-BAF93769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  <w:pPr>
      <w:spacing w:after="200" w:line="276" w:lineRule="auto"/>
    </w:pPr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8"/>
    <w:qFormat/>
    <w:rsid w:val="00BF6A6B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BF6A6B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="Times New Roman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="Times New Roman"/>
      <w:color w:val="243F6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="Times New Roman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="Times New Roman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8"/>
    <w:rsid w:val="00BF6A6B"/>
    <w:rPr>
      <w:rFonts w:eastAsia="Times New Roman"/>
      <w:b/>
      <w:bCs/>
      <w:color w:val="365F91"/>
      <w:sz w:val="28"/>
      <w:szCs w:val="28"/>
      <w:lang w:eastAsia="en-US"/>
    </w:rPr>
  </w:style>
  <w:style w:type="paragraph" w:styleId="Bezmezer">
    <w:name w:val="No Spacing"/>
    <w:uiPriority w:val="1"/>
    <w:qFormat/>
    <w:rsid w:val="00BF6A6B"/>
    <w:rPr>
      <w:szCs w:val="22"/>
      <w:lang w:eastAsia="en-US"/>
    </w:rPr>
  </w:style>
  <w:style w:type="character" w:customStyle="1" w:styleId="Nadpis2Char">
    <w:name w:val="Nadpis 2 Char"/>
    <w:link w:val="Nadpis2"/>
    <w:uiPriority w:val="8"/>
    <w:rsid w:val="00BF6A6B"/>
    <w:rPr>
      <w:rFonts w:eastAsia="Times New Roman"/>
      <w:b/>
      <w:bCs/>
      <w:color w:val="4F81BD"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BF6A6B"/>
    <w:rPr>
      <w:rFonts w:ascii="Verdana" w:eastAsia="Times New Roman" w:hAnsi="Verdana" w:cs="Times New Roman"/>
      <w:color w:val="17365D"/>
      <w:spacing w:val="5"/>
      <w:kern w:val="28"/>
      <w:sz w:val="52"/>
      <w:szCs w:val="52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="Times New Roman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11"/>
    <w:rsid w:val="00BF6A6B"/>
    <w:rPr>
      <w:rFonts w:ascii="Verdana" w:eastAsia="Times New Roman" w:hAnsi="Verdana" w:cs="Times New Roman"/>
      <w:i/>
      <w:iCs/>
      <w:color w:val="4F81BD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BF6A6B"/>
    <w:rPr>
      <w:rFonts w:ascii="Verdana" w:hAnsi="Verdana"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BF6A6B"/>
    <w:rPr>
      <w:rFonts w:ascii="Verdana" w:hAnsi="Verdana"/>
      <w:b/>
      <w:bCs/>
      <w:i/>
      <w:iCs/>
      <w:color w:val="4F81BD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127826"/>
    <w:rPr>
      <w:rFonts w:eastAsia="Times New Roman" w:cs="Times New Roman"/>
      <w:b/>
      <w:bCs/>
      <w:color w:val="4F81BD"/>
    </w:rPr>
  </w:style>
  <w:style w:type="character" w:customStyle="1" w:styleId="Nadpis4Char">
    <w:name w:val="Nadpis 4 Char"/>
    <w:link w:val="Nadpis4"/>
    <w:uiPriority w:val="9"/>
    <w:rsid w:val="00127826"/>
    <w:rPr>
      <w:rFonts w:eastAsia="Times New Roman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"/>
    <w:rsid w:val="00127826"/>
    <w:rPr>
      <w:rFonts w:eastAsia="Times New Roman" w:cs="Times New Roman"/>
      <w:color w:val="243F60"/>
    </w:rPr>
  </w:style>
  <w:style w:type="character" w:customStyle="1" w:styleId="Nadpis6Char">
    <w:name w:val="Nadpis 6 Char"/>
    <w:link w:val="Nadpis6"/>
    <w:uiPriority w:val="9"/>
    <w:rsid w:val="00127826"/>
    <w:rPr>
      <w:rFonts w:eastAsia="Times New Roman" w:cs="Times New Roman"/>
      <w:i/>
      <w:iCs/>
      <w:color w:val="243F60"/>
    </w:rPr>
  </w:style>
  <w:style w:type="character" w:customStyle="1" w:styleId="Nadpis7Char">
    <w:name w:val="Nadpis 7 Char"/>
    <w:link w:val="Nadpis7"/>
    <w:uiPriority w:val="9"/>
    <w:semiHidden/>
    <w:rsid w:val="00127826"/>
    <w:rPr>
      <w:rFonts w:eastAsia="Times New Roman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rsid w:val="00127826"/>
    <w:rPr>
      <w:rFonts w:eastAsia="Times New Roman" w:cs="Times New Roman"/>
      <w:color w:val="404040"/>
      <w:szCs w:val="20"/>
    </w:rPr>
  </w:style>
  <w:style w:type="character" w:customStyle="1" w:styleId="Nadpis9Char">
    <w:name w:val="Nadpis 9 Char"/>
    <w:link w:val="Nadpis9"/>
    <w:uiPriority w:val="9"/>
    <w:rsid w:val="00127826"/>
    <w:rPr>
      <w:rFonts w:eastAsia="Times New Roman" w:cs="Times New Roman"/>
      <w:i/>
      <w:iCs/>
      <w:color w:val="404040"/>
      <w:szCs w:val="20"/>
    </w:rPr>
  </w:style>
  <w:style w:type="paragraph" w:styleId="Zhlav">
    <w:name w:val="header"/>
    <w:basedOn w:val="Normln"/>
    <w:link w:val="ZhlavChar"/>
    <w:uiPriority w:val="99"/>
    <w:unhideWhenUsed/>
    <w:rsid w:val="006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750DB"/>
    <w:rPr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750DB"/>
    <w:rPr>
      <w:szCs w:val="22"/>
      <w:lang w:eastAsia="en-US"/>
    </w:rPr>
  </w:style>
  <w:style w:type="paragraph" w:customStyle="1" w:styleId="Doplkovinformaceknzvudokumentu">
    <w:name w:val="Doplňkové informace k názvu dokumentu"/>
    <w:basedOn w:val="Normln"/>
    <w:uiPriority w:val="12"/>
    <w:qFormat/>
    <w:rsid w:val="00567934"/>
    <w:pPr>
      <w:suppressAutoHyphens/>
      <w:spacing w:before="240" w:after="320" w:line="240" w:lineRule="auto"/>
    </w:pPr>
    <w:rPr>
      <w:rFonts w:eastAsia="Times New Roman"/>
      <w:b/>
      <w:color w:val="00A1E0"/>
      <w:spacing w:val="-6"/>
      <w:sz w:val="30"/>
      <w:szCs w:val="36"/>
    </w:rPr>
  </w:style>
  <w:style w:type="paragraph" w:styleId="Nadpisobsahu">
    <w:name w:val="TOC Heading"/>
    <w:basedOn w:val="Normln"/>
    <w:next w:val="Normln"/>
    <w:uiPriority w:val="39"/>
    <w:unhideWhenUsed/>
    <w:qFormat/>
    <w:rsid w:val="00174B7C"/>
    <w:pPr>
      <w:keepNext/>
      <w:keepLines/>
      <w:suppressAutoHyphens/>
      <w:spacing w:before="320" w:after="240" w:line="259" w:lineRule="auto"/>
    </w:pPr>
    <w:rPr>
      <w:rFonts w:eastAsia="Times New Roman"/>
      <w:b/>
      <w:color w:val="FF5200"/>
      <w:spacing w:val="-6"/>
      <w:sz w:val="36"/>
      <w:szCs w:val="32"/>
    </w:rPr>
  </w:style>
  <w:style w:type="paragraph" w:customStyle="1" w:styleId="StylNadpis1VerdanaVlastnbarvaRGB255">
    <w:name w:val="Styl Nadpis 1 + Verdana Vlastní barva(RGB(255"/>
    <w:aliases w:val="82,0)) Doleva Pře..."/>
    <w:basedOn w:val="Nadpis1"/>
    <w:rsid w:val="00B2710A"/>
    <w:pPr>
      <w:keepLines w:val="0"/>
      <w:pBdr>
        <w:bottom w:val="single" w:sz="6" w:space="1" w:color="00A1E0"/>
      </w:pBdr>
      <w:overflowPunct w:val="0"/>
      <w:autoSpaceDE w:val="0"/>
      <w:autoSpaceDN w:val="0"/>
      <w:adjustRightInd w:val="0"/>
      <w:spacing w:before="0" w:after="240" w:line="240" w:lineRule="auto"/>
      <w:textAlignment w:val="baseline"/>
    </w:pPr>
    <w:rPr>
      <w:smallCaps/>
      <w:color w:val="FF5200"/>
      <w:kern w:val="28"/>
      <w:sz w:val="36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D3B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3BE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3BE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3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3BEB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3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BE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06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9A0F7-24BC-430C-B2BE-CA07B02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627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Teichman Miroslav, Ing.</dc:creator>
  <cp:keywords/>
  <cp:lastModifiedBy>Teichman Miroslav, Ing.</cp:lastModifiedBy>
  <cp:revision>2</cp:revision>
  <cp:lastPrinted>2023-10-04T07:06:00Z</cp:lastPrinted>
  <dcterms:created xsi:type="dcterms:W3CDTF">2025-04-04T10:17:00Z</dcterms:created>
  <dcterms:modified xsi:type="dcterms:W3CDTF">2025-04-04T10:17:00Z</dcterms:modified>
</cp:coreProperties>
</file>